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28" w:rsidRDefault="008E0228" w:rsidP="008E0228">
      <w:pPr>
        <w:pStyle w:val="1"/>
      </w:pPr>
      <w:r>
        <w:t>(107-83-5)2-甲基戊烷的理化及危险特性表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8E022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标</w:t>
            </w:r>
          </w:p>
          <w:p w:rsidR="008E0228" w:rsidRDefault="008E0228" w:rsidP="0090435F">
            <w:pPr>
              <w:spacing w:line="264"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中文名：</w:t>
            </w:r>
            <w:r>
              <w:rPr>
                <w:rFonts w:ascii="宋体" w:hAnsi="宋体" w:hint="eastAsia"/>
                <w:szCs w:val="18"/>
              </w:rPr>
              <w:t>2-甲基戊烷；二甲基丙基甲烷</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spacing w:val="-8"/>
              </w:rPr>
            </w:pPr>
            <w:r>
              <w:rPr>
                <w:rFonts w:ascii="宋体" w:hAnsi="宋体" w:hint="eastAsia"/>
                <w:spacing w:val="-8"/>
              </w:rPr>
              <w:t>英文名</w:t>
            </w:r>
            <w:r>
              <w:rPr>
                <w:rFonts w:ascii="宋体" w:hAnsi="宋体" w:hint="eastAsia"/>
                <w:spacing w:val="-8"/>
                <w:lang w:val="en-GB"/>
              </w:rPr>
              <w:t>：</w:t>
            </w:r>
            <w:r>
              <w:rPr>
                <w:rFonts w:ascii="宋体" w:hAnsi="宋体" w:hint="eastAsia"/>
                <w:spacing w:val="-8"/>
                <w:szCs w:val="18"/>
              </w:rPr>
              <w:t>2-methylpentane</w:t>
            </w:r>
            <w:r>
              <w:rPr>
                <w:rFonts w:ascii="宋体" w:hAnsi="宋体" w:hint="eastAsia"/>
                <w:spacing w:val="-8"/>
                <w:lang w:val="en-GB"/>
              </w:rPr>
              <w:t>；</w:t>
            </w:r>
            <w:r>
              <w:rPr>
                <w:rFonts w:ascii="宋体" w:hAnsi="宋体" w:hint="eastAsia"/>
                <w:spacing w:val="-8"/>
                <w:szCs w:val="18"/>
              </w:rPr>
              <w:t>dimethylpropylmethane</w:t>
            </w:r>
          </w:p>
        </w:tc>
      </w:tr>
      <w:tr w:rsidR="008E0228" w:rsidTr="0090435F">
        <w:trPr>
          <w:cantSplit/>
          <w:jc w:val="center"/>
        </w:trPr>
        <w:tc>
          <w:tcPr>
            <w:tcW w:w="489" w:type="dxa"/>
            <w:vMerge/>
            <w:tcBorders>
              <w:left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p>
        </w:tc>
        <w:tc>
          <w:tcPr>
            <w:tcW w:w="2568"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color w:val="FF6600"/>
              </w:rPr>
            </w:pPr>
            <w:r>
              <w:rPr>
                <w:rFonts w:ascii="宋体" w:hAnsi="宋体" w:hint="eastAsia"/>
              </w:rPr>
              <w:t>分子量： 86.17</w:t>
            </w:r>
          </w:p>
        </w:tc>
        <w:tc>
          <w:tcPr>
            <w:tcW w:w="2170"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UN编号：1208</w:t>
            </w:r>
          </w:p>
        </w:tc>
      </w:tr>
      <w:tr w:rsidR="008E0228" w:rsidTr="0090435F">
        <w:trPr>
          <w:cantSplit/>
          <w:jc w:val="center"/>
        </w:trPr>
        <w:tc>
          <w:tcPr>
            <w:tcW w:w="489" w:type="dxa"/>
            <w:vMerge/>
            <w:tcBorders>
              <w:left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危规号： 31005</w:t>
            </w:r>
          </w:p>
        </w:tc>
        <w:tc>
          <w:tcPr>
            <w:tcW w:w="2170"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CAS号：107-83-5</w:t>
            </w:r>
          </w:p>
        </w:tc>
      </w:tr>
      <w:tr w:rsidR="008E0228" w:rsidTr="0090435F">
        <w:trPr>
          <w:cantSplit/>
          <w:jc w:val="center"/>
        </w:trPr>
        <w:tc>
          <w:tcPr>
            <w:tcW w:w="489" w:type="dxa"/>
            <w:vMerge/>
            <w:tcBorders>
              <w:left w:val="single" w:sz="4" w:space="0" w:color="auto"/>
              <w:bottom w:val="nil"/>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包装类别：Ⅰ类</w:t>
            </w:r>
          </w:p>
        </w:tc>
      </w:tr>
      <w:tr w:rsidR="008E022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理</w:t>
            </w:r>
          </w:p>
          <w:p w:rsidR="008E0228" w:rsidRDefault="008E0228" w:rsidP="0090435F">
            <w:pPr>
              <w:spacing w:line="264" w:lineRule="exact"/>
              <w:rPr>
                <w:rFonts w:ascii="宋体" w:hAnsi="宋体"/>
              </w:rPr>
            </w:pPr>
            <w:r>
              <w:rPr>
                <w:rFonts w:ascii="宋体" w:hAnsi="宋体" w:hint="eastAsia"/>
              </w:rPr>
              <w:t>化</w:t>
            </w:r>
          </w:p>
          <w:p w:rsidR="008E0228" w:rsidRDefault="008E0228" w:rsidP="0090435F">
            <w:pPr>
              <w:spacing w:line="264" w:lineRule="exact"/>
              <w:rPr>
                <w:rFonts w:ascii="宋体" w:hAnsi="宋体"/>
              </w:rPr>
            </w:pPr>
            <w:r>
              <w:rPr>
                <w:rFonts w:ascii="宋体" w:hAnsi="宋体" w:hint="eastAsia"/>
              </w:rPr>
              <w:t>性</w:t>
            </w:r>
          </w:p>
          <w:p w:rsidR="008E0228" w:rsidRDefault="008E0228" w:rsidP="0090435F">
            <w:pPr>
              <w:spacing w:line="26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外观与性状：</w:t>
            </w:r>
            <w:r>
              <w:rPr>
                <w:rFonts w:ascii="宋体" w:hAnsi="宋体" w:hint="eastAsia"/>
                <w:szCs w:val="18"/>
              </w:rPr>
              <w:t>无色透明液体。</w:t>
            </w:r>
          </w:p>
        </w:tc>
      </w:tr>
      <w:tr w:rsidR="008E02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溶解性 ：</w:t>
            </w:r>
            <w:r>
              <w:rPr>
                <w:rFonts w:ascii="宋体" w:hAnsi="宋体" w:hint="eastAsia"/>
                <w:szCs w:val="18"/>
              </w:rPr>
              <w:t>不溶于水，溶于乙醇、乙醚、苯等多数有机溶剂。</w:t>
            </w:r>
          </w:p>
        </w:tc>
      </w:tr>
      <w:tr w:rsidR="008E02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熔点（℃）：-153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沸点（℃）：60</w:t>
            </w:r>
          </w:p>
        </w:tc>
      </w:tr>
      <w:tr w:rsidR="008E02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相对密度（水＝1）：0.65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相对密度（空气＝1）：2.97</w:t>
            </w:r>
          </w:p>
        </w:tc>
      </w:tr>
      <w:tr w:rsidR="008E02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饱和蒸气压（kPa）：</w:t>
            </w:r>
            <w:r>
              <w:rPr>
                <w:rFonts w:ascii="宋体" w:hAnsi="宋体" w:hint="eastAsia"/>
                <w:szCs w:val="18"/>
              </w:rPr>
              <w:t>53.32</w:t>
            </w:r>
            <w:r>
              <w:rPr>
                <w:rFonts w:ascii="宋体" w:hAnsi="宋体" w:hint="eastAsia"/>
              </w:rPr>
              <w:t>（41.6℃）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燃烧热（kJ/mol）：4153.7</w:t>
            </w:r>
          </w:p>
        </w:tc>
      </w:tr>
      <w:tr w:rsidR="008E022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临界温度（℃）：224.3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临界压力（MPa）：3.10</w:t>
            </w:r>
          </w:p>
        </w:tc>
      </w:tr>
      <w:tr w:rsidR="008E022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燃</w:t>
            </w:r>
          </w:p>
          <w:p w:rsidR="008E0228" w:rsidRDefault="008E0228" w:rsidP="0090435F">
            <w:pPr>
              <w:spacing w:line="264" w:lineRule="exact"/>
              <w:rPr>
                <w:rFonts w:ascii="宋体" w:hAnsi="宋体"/>
              </w:rPr>
            </w:pPr>
            <w:r>
              <w:rPr>
                <w:rFonts w:ascii="宋体" w:hAnsi="宋体" w:hint="eastAsia"/>
              </w:rPr>
              <w:t>烧</w:t>
            </w:r>
          </w:p>
          <w:p w:rsidR="008E0228" w:rsidRDefault="008E0228" w:rsidP="0090435F">
            <w:pPr>
              <w:spacing w:line="264" w:lineRule="exact"/>
              <w:rPr>
                <w:rFonts w:ascii="宋体" w:hAnsi="宋体"/>
              </w:rPr>
            </w:pPr>
            <w:r>
              <w:rPr>
                <w:rFonts w:ascii="宋体" w:hAnsi="宋体" w:hint="eastAsia"/>
              </w:rPr>
              <w:t>爆</w:t>
            </w:r>
          </w:p>
          <w:p w:rsidR="008E0228" w:rsidRDefault="008E0228" w:rsidP="0090435F">
            <w:pPr>
              <w:spacing w:line="264" w:lineRule="exact"/>
              <w:rPr>
                <w:rFonts w:ascii="宋体" w:hAnsi="宋体"/>
              </w:rPr>
            </w:pPr>
            <w:r>
              <w:rPr>
                <w:rFonts w:ascii="宋体" w:hAnsi="宋体" w:hint="eastAsia"/>
              </w:rPr>
              <w:t>炸</w:t>
            </w:r>
          </w:p>
          <w:p w:rsidR="008E0228" w:rsidRDefault="008E0228" w:rsidP="0090435F">
            <w:pPr>
              <w:spacing w:line="264" w:lineRule="exact"/>
              <w:rPr>
                <w:rFonts w:ascii="宋体" w:hAnsi="宋体"/>
              </w:rPr>
            </w:pPr>
            <w:r>
              <w:rPr>
                <w:rFonts w:ascii="宋体" w:hAnsi="宋体" w:hint="eastAsia"/>
              </w:rPr>
              <w:t>危</w:t>
            </w:r>
          </w:p>
          <w:p w:rsidR="008E0228" w:rsidRDefault="008E0228" w:rsidP="0090435F">
            <w:pPr>
              <w:spacing w:line="264" w:lineRule="exact"/>
              <w:rPr>
                <w:rFonts w:ascii="宋体" w:hAnsi="宋体"/>
              </w:rPr>
            </w:pPr>
            <w:r>
              <w:rPr>
                <w:rFonts w:ascii="宋体" w:hAnsi="宋体" w:hint="eastAsia"/>
              </w:rPr>
              <w:t>险</w:t>
            </w:r>
          </w:p>
          <w:p w:rsidR="008E0228" w:rsidRDefault="008E0228" w:rsidP="0090435F">
            <w:pPr>
              <w:spacing w:line="264"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闪点（℃）：＞-20</w:t>
            </w:r>
          </w:p>
        </w:tc>
      </w:tr>
      <w:tr w:rsidR="008E0228" w:rsidTr="0090435F">
        <w:trPr>
          <w:cantSplit/>
          <w:jc w:val="center"/>
        </w:trPr>
        <w:tc>
          <w:tcPr>
            <w:tcW w:w="489" w:type="dxa"/>
            <w:vMerge/>
            <w:tcBorders>
              <w:top w:val="single" w:sz="4" w:space="0" w:color="auto"/>
              <w:left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vertAlign w:val="superscript"/>
              </w:rPr>
            </w:pPr>
            <w:r>
              <w:rPr>
                <w:rFonts w:ascii="宋体" w:hAnsi="宋体" w:hint="eastAsia"/>
              </w:rPr>
              <w:t>爆炸下限（%）：1.2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爆炸上限（%）：7.0</w:t>
            </w:r>
          </w:p>
        </w:tc>
      </w:tr>
      <w:tr w:rsidR="008E0228" w:rsidTr="0090435F">
        <w:trPr>
          <w:cantSplit/>
          <w:jc w:val="center"/>
        </w:trPr>
        <w:tc>
          <w:tcPr>
            <w:tcW w:w="489" w:type="dxa"/>
            <w:vMerge/>
            <w:tcBorders>
              <w:top w:val="single" w:sz="4" w:space="0" w:color="auto"/>
              <w:left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引燃温度（℃）：300</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最小点火能（mJ）：</w:t>
            </w:r>
            <w:r>
              <w:rPr>
                <w:rFonts w:ascii="宋体" w:hAnsi="宋体" w:hint="eastAsia"/>
                <w:szCs w:val="18"/>
              </w:rPr>
              <w:t>无资料</w:t>
            </w:r>
          </w:p>
        </w:tc>
      </w:tr>
      <w:tr w:rsidR="008E0228" w:rsidTr="0090435F">
        <w:trPr>
          <w:cantSplit/>
          <w:jc w:val="center"/>
        </w:trPr>
        <w:tc>
          <w:tcPr>
            <w:tcW w:w="489" w:type="dxa"/>
            <w:vMerge/>
            <w:tcBorders>
              <w:left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稳定性： 稳定</w:t>
            </w:r>
          </w:p>
        </w:tc>
      </w:tr>
      <w:tr w:rsidR="008E0228" w:rsidTr="0090435F">
        <w:trPr>
          <w:cantSplit/>
          <w:jc w:val="center"/>
        </w:trPr>
        <w:tc>
          <w:tcPr>
            <w:tcW w:w="489" w:type="dxa"/>
            <w:vMerge/>
            <w:tcBorders>
              <w:left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8E0228" w:rsidTr="0090435F">
        <w:trPr>
          <w:cantSplit/>
          <w:jc w:val="center"/>
        </w:trPr>
        <w:tc>
          <w:tcPr>
            <w:tcW w:w="489" w:type="dxa"/>
            <w:vMerge/>
            <w:tcBorders>
              <w:left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color w:val="000000"/>
              </w:rPr>
              <w:t>禁忌物：</w:t>
            </w:r>
            <w:r>
              <w:rPr>
                <w:rFonts w:ascii="宋体" w:hAnsi="宋体" w:hint="eastAsia"/>
                <w:szCs w:val="18"/>
              </w:rPr>
              <w:t>强氧化剂。</w:t>
            </w:r>
          </w:p>
        </w:tc>
      </w:tr>
      <w:tr w:rsidR="008E0228"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极易燃，其蒸气与空气可形成爆炸性混合物，遇明火、高热极易燃烧爆炸。与氧化剂接触发生强烈反应, 甚至引起燃烧。在火场中，受热的容器有爆炸危险。其蒸气比空气重，能在较低处扩散到相当远的地方，遇火源会着火回燃。</w:t>
            </w:r>
          </w:p>
        </w:tc>
      </w:tr>
      <w:tr w:rsidR="008E0228" w:rsidTr="0090435F">
        <w:trPr>
          <w:cantSplit/>
          <w:jc w:val="center"/>
        </w:trPr>
        <w:tc>
          <w:tcPr>
            <w:tcW w:w="489" w:type="dxa"/>
            <w:vMerge/>
            <w:tcBorders>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8E02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毒</w:t>
            </w:r>
          </w:p>
          <w:p w:rsidR="008E0228" w:rsidRDefault="008E0228" w:rsidP="0090435F">
            <w:pPr>
              <w:spacing w:line="26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8E0228" w:rsidRDefault="008E0228" w:rsidP="0090435F">
            <w:pPr>
              <w:spacing w:line="26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8E022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侵入途经：吸入、食入、经皮吸收。</w:t>
            </w:r>
          </w:p>
        </w:tc>
      </w:tr>
      <w:tr w:rsidR="008E022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szCs w:val="18"/>
              </w:rPr>
              <w:t>蒸气或雾对眼和上呼吸道有刺激性。对皮肤有刺激性。接触后出现烧灼感、咳嗽、喘息、喉炎、气短、头痛、恶心和呕吐。</w:t>
            </w:r>
          </w:p>
        </w:tc>
      </w:tr>
      <w:tr w:rsidR="008E0228" w:rsidTr="0090435F">
        <w:trPr>
          <w:cantSplit/>
          <w:jc w:val="center"/>
        </w:trPr>
        <w:tc>
          <w:tcPr>
            <w:tcW w:w="489" w:type="dxa"/>
            <w:tcBorders>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急</w:t>
            </w:r>
          </w:p>
          <w:p w:rsidR="008E0228" w:rsidRDefault="008E0228" w:rsidP="0090435F">
            <w:pPr>
              <w:spacing w:line="26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8E02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防</w:t>
            </w:r>
          </w:p>
          <w:p w:rsidR="008E0228" w:rsidRDefault="008E0228" w:rsidP="0090435F">
            <w:pPr>
              <w:spacing w:line="26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一般不需要特殊防护，高浓度接触时可戴化学安全防护眼镜。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8E02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泄</w:t>
            </w:r>
          </w:p>
          <w:p w:rsidR="008E0228" w:rsidRDefault="008E0228" w:rsidP="0090435F">
            <w:pPr>
              <w:spacing w:line="264" w:lineRule="exact"/>
              <w:rPr>
                <w:rFonts w:ascii="宋体" w:hAnsi="宋体"/>
              </w:rPr>
            </w:pPr>
            <w:r>
              <w:rPr>
                <w:rFonts w:ascii="宋体" w:hAnsi="宋体" w:hint="eastAsia"/>
              </w:rPr>
              <w:t>漏</w:t>
            </w:r>
          </w:p>
          <w:p w:rsidR="008E0228" w:rsidRDefault="008E0228" w:rsidP="0090435F">
            <w:pPr>
              <w:spacing w:line="264" w:lineRule="exact"/>
              <w:rPr>
                <w:rFonts w:ascii="宋体" w:hAnsi="宋体"/>
              </w:rPr>
            </w:pPr>
            <w:r>
              <w:rPr>
                <w:rFonts w:ascii="宋体" w:hAnsi="宋体" w:hint="eastAsia"/>
              </w:rPr>
              <w:t>处</w:t>
            </w:r>
          </w:p>
          <w:p w:rsidR="008E0228" w:rsidRDefault="008E0228" w:rsidP="0090435F">
            <w:pPr>
              <w:spacing w:line="264"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E0228" w:rsidRDefault="008E0228" w:rsidP="0090435F">
            <w:pPr>
              <w:spacing w:line="264"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8E0228" w:rsidTr="0090435F">
        <w:trPr>
          <w:cantSplit/>
          <w:jc w:val="center"/>
        </w:trPr>
        <w:tc>
          <w:tcPr>
            <w:tcW w:w="489" w:type="dxa"/>
            <w:tcBorders>
              <w:top w:val="single" w:sz="4" w:space="0" w:color="auto"/>
              <w:left w:val="single" w:sz="4" w:space="0" w:color="auto"/>
              <w:right w:val="single" w:sz="4" w:space="0" w:color="auto"/>
            </w:tcBorders>
            <w:vAlign w:val="center"/>
          </w:tcPr>
          <w:p w:rsidR="008E0228" w:rsidRDefault="008E0228" w:rsidP="0090435F">
            <w:pPr>
              <w:spacing w:line="264" w:lineRule="exact"/>
              <w:rPr>
                <w:rFonts w:ascii="宋体" w:hAnsi="宋体"/>
              </w:rPr>
            </w:pPr>
            <w:r>
              <w:rPr>
                <w:rFonts w:ascii="宋体" w:hAnsi="宋体" w:hint="eastAsia"/>
              </w:rPr>
              <w:t>储</w:t>
            </w:r>
          </w:p>
          <w:p w:rsidR="008E0228" w:rsidRDefault="008E0228" w:rsidP="0090435F">
            <w:pPr>
              <w:spacing w:line="26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E0228" w:rsidRDefault="008E0228" w:rsidP="0090435F">
            <w:pPr>
              <w:spacing w:line="264"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8E0228" w:rsidRDefault="008E0228" w:rsidP="0090435F">
            <w:pPr>
              <w:spacing w:line="264"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28"/>
    <w:rsid w:val="008E022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C3895-ABE6-402E-A8EC-C9337BEF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E022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022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Company>zyhq</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